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4"/>
        <w:ind w:right="-1"/>
        <w:jc w:val="center"/>
        <w:spacing w:after="0"/>
        <w:widowControl w:val="off"/>
        <w:rPr>
          <w:b/>
          <w:sz w:val="26"/>
          <w:szCs w:val="26"/>
        </w:rPr>
      </w:pPr>
      <w:r/>
      <w:bookmarkStart w:id="0" w:name="_GoBack"/>
      <w:r/>
      <w:bookmarkEnd w:id="0"/>
      <w:r>
        <w:rPr>
          <w:b/>
          <w:sz w:val="26"/>
          <w:szCs w:val="26"/>
        </w:rPr>
        <w:t xml:space="preserve">ФИНАНСОВО - ЭКОНОМИЧЕСКОЕ ОБОСНОВАНИЕ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44"/>
        <w:ind w:right="-1"/>
        <w:jc w:val="center"/>
        <w:spacing w:after="0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проекту решения Думы Артемовского городского округа </w:t>
      </w:r>
      <w:r>
        <w:rPr>
          <w:rFonts w:ascii="Times New Roman" w:hAnsi="Times New Roman" w:cs="Times New Roman"/>
          <w:sz w:val="24"/>
          <w:szCs w:val="24"/>
        </w:rPr>
        <w:t xml:space="preserve">«О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в решение Думы Артемовского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 о</w:t>
      </w:r>
      <w:r>
        <w:rPr>
          <w:rFonts w:ascii="Times New Roman" w:hAnsi="Times New Roman" w:cs="Times New Roman"/>
          <w:sz w:val="24"/>
          <w:szCs w:val="24"/>
        </w:rPr>
        <w:t xml:space="preserve">т 25.05.2006 № 322</w:t>
      </w:r>
      <w:r>
        <w:rPr>
          <w:rFonts w:ascii="Times New Roman" w:hAnsi="Times New Roman" w:cs="Times New Roman"/>
          <w:sz w:val="24"/>
          <w:szCs w:val="24"/>
        </w:rPr>
        <w:t xml:space="preserve"> «О Положении о бюджетном процессе в Артемовском городском округе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(в ред. решения Думы Артемовского городского округа от 27.03.2025 № 463)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2"/>
        <w:ind w:firstLine="0"/>
        <w:jc w:val="center"/>
        <w:spacing w:line="240" w:lineRule="auto"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</w:p>
    <w:p>
      <w:pPr>
        <w:pStyle w:val="842"/>
        <w:ind w:firstLine="0"/>
        <w:jc w:val="center"/>
        <w:spacing w:line="240" w:lineRule="auto"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</w:p>
    <w:p>
      <w:pPr>
        <w:pStyle w:val="848"/>
        <w:ind w:firstLine="709"/>
        <w:jc w:val="both"/>
        <w:spacing w:line="360" w:lineRule="auto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Р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еализаци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проекта решен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ия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Думы Артемовского городского округа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«О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внесении изменений в решение Думы Артемовского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городского округа 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 25.05.2006 № 322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«О Положении о бюджетном процессе в Артемовском городском округе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(в ред. решения Думы Артемовского городского округа от 27.03.2025 № 463)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не требует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дополнительн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ых расходов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из бюджета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Артемовского городского округа. 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И.о начальника </w:t>
      </w:r>
      <w:r>
        <w:rPr>
          <w:rFonts w:eastAsiaTheme="minorHAnsi"/>
          <w:sz w:val="26"/>
          <w:szCs w:val="26"/>
          <w:lang w:eastAsia="en-US"/>
        </w:rPr>
        <w:t xml:space="preserve">финансового </w:t>
      </w:r>
      <w:r>
        <w:rPr>
          <w:rFonts w:eastAsiaTheme="minorHAnsi"/>
          <w:sz w:val="26"/>
          <w:szCs w:val="26"/>
          <w:lang w:eastAsia="en-US"/>
        </w:rPr>
        <w:t xml:space="preserve">управления</w:t>
      </w: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</w:p>
    <w:p>
      <w:pPr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администрации </w:t>
      </w:r>
      <w:r>
        <w:rPr>
          <w:rFonts w:eastAsiaTheme="minorHAnsi"/>
          <w:sz w:val="26"/>
          <w:szCs w:val="26"/>
          <w:lang w:eastAsia="en-US"/>
        </w:rPr>
        <w:t xml:space="preserve">Артемовского городского округа</w:t>
      </w:r>
      <w:r>
        <w:rPr>
          <w:rFonts w:eastAsiaTheme="minorHAnsi"/>
          <w:sz w:val="26"/>
          <w:szCs w:val="26"/>
          <w:lang w:eastAsia="en-US"/>
        </w:rPr>
        <w:tab/>
        <w:t xml:space="preserve">     </w:t>
      </w:r>
      <w:r>
        <w:rPr>
          <w:rFonts w:eastAsiaTheme="minorHAnsi"/>
          <w:sz w:val="26"/>
          <w:szCs w:val="26"/>
          <w:lang w:eastAsia="en-US"/>
        </w:rPr>
        <w:t xml:space="preserve">    </w:t>
      </w:r>
      <w:r>
        <w:rPr>
          <w:rFonts w:eastAsiaTheme="minorHAnsi"/>
          <w:sz w:val="26"/>
          <w:szCs w:val="26"/>
          <w:lang w:eastAsia="en-US"/>
        </w:rPr>
        <w:t xml:space="preserve">  </w:t>
      </w:r>
      <w:r>
        <w:rPr>
          <w:rFonts w:eastAsiaTheme="minorHAnsi"/>
          <w:sz w:val="26"/>
          <w:szCs w:val="26"/>
          <w:lang w:eastAsia="en-US"/>
        </w:rPr>
        <w:t xml:space="preserve">           </w:t>
      </w:r>
      <w:r>
        <w:rPr>
          <w:rFonts w:eastAsiaTheme="minorHAnsi"/>
          <w:sz w:val="26"/>
          <w:szCs w:val="26"/>
          <w:lang w:eastAsia="en-US"/>
        </w:rPr>
        <w:t xml:space="preserve">            </w:t>
      </w:r>
      <w:r>
        <w:rPr>
          <w:rFonts w:eastAsiaTheme="minorHAnsi"/>
          <w:sz w:val="26"/>
          <w:szCs w:val="26"/>
          <w:lang w:eastAsia="en-US"/>
        </w:rPr>
        <w:t xml:space="preserve">   </w:t>
      </w:r>
      <w:r>
        <w:rPr>
          <w:rFonts w:eastAsiaTheme="minorHAnsi"/>
          <w:sz w:val="26"/>
          <w:szCs w:val="26"/>
          <w:lang w:eastAsia="en-US"/>
        </w:rPr>
        <w:t xml:space="preserve">  Т.Ю. Солодухина</w:t>
      </w:r>
      <w:r>
        <w:rPr>
          <w:rFonts w:eastAsiaTheme="minorHAnsi"/>
          <w:sz w:val="26"/>
          <w:szCs w:val="26"/>
          <w:lang w:eastAsia="en-US"/>
        </w:rPr>
      </w:r>
    </w:p>
    <w:sectPr>
      <w:footnotePr/>
      <w:endnotePr/>
      <w:type w:val="nextPage"/>
      <w:pgSz w:w="11906" w:h="16838" w:orient="portrait"/>
      <w:pgMar w:top="1134" w:right="707" w:bottom="567" w:left="1418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833"/>
    <w:link w:val="829"/>
    <w:uiPriority w:val="9"/>
    <w:rPr>
      <w:rFonts w:ascii="Arial" w:hAnsi="Arial" w:eastAsia="Arial" w:cs="Arial"/>
      <w:sz w:val="40"/>
      <w:szCs w:val="40"/>
    </w:rPr>
  </w:style>
  <w:style w:type="character" w:styleId="656">
    <w:name w:val="Heading 2 Char"/>
    <w:basedOn w:val="833"/>
    <w:link w:val="830"/>
    <w:uiPriority w:val="9"/>
    <w:rPr>
      <w:rFonts w:ascii="Arial" w:hAnsi="Arial" w:eastAsia="Arial" w:cs="Arial"/>
      <w:sz w:val="34"/>
    </w:rPr>
  </w:style>
  <w:style w:type="character" w:styleId="657">
    <w:name w:val="Heading 3 Char"/>
    <w:basedOn w:val="833"/>
    <w:link w:val="831"/>
    <w:uiPriority w:val="9"/>
    <w:rPr>
      <w:rFonts w:ascii="Arial" w:hAnsi="Arial" w:eastAsia="Arial" w:cs="Arial"/>
      <w:sz w:val="30"/>
      <w:szCs w:val="30"/>
    </w:rPr>
  </w:style>
  <w:style w:type="character" w:styleId="658">
    <w:name w:val="Heading 4 Char"/>
    <w:basedOn w:val="833"/>
    <w:link w:val="832"/>
    <w:uiPriority w:val="9"/>
    <w:rPr>
      <w:rFonts w:ascii="Arial" w:hAnsi="Arial" w:eastAsia="Arial" w:cs="Arial"/>
      <w:b/>
      <w:bCs/>
      <w:sz w:val="26"/>
      <w:szCs w:val="26"/>
    </w:rPr>
  </w:style>
  <w:style w:type="paragraph" w:styleId="659">
    <w:name w:val="Heading 5"/>
    <w:basedOn w:val="828"/>
    <w:next w:val="828"/>
    <w:link w:val="6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0">
    <w:name w:val="Heading 5 Char"/>
    <w:basedOn w:val="833"/>
    <w:link w:val="659"/>
    <w:uiPriority w:val="9"/>
    <w:rPr>
      <w:rFonts w:ascii="Arial" w:hAnsi="Arial" w:eastAsia="Arial" w:cs="Arial"/>
      <w:b/>
      <w:bCs/>
      <w:sz w:val="24"/>
      <w:szCs w:val="24"/>
    </w:rPr>
  </w:style>
  <w:style w:type="paragraph" w:styleId="661">
    <w:name w:val="Heading 6"/>
    <w:basedOn w:val="828"/>
    <w:next w:val="828"/>
    <w:link w:val="6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2">
    <w:name w:val="Heading 6 Char"/>
    <w:basedOn w:val="833"/>
    <w:link w:val="661"/>
    <w:uiPriority w:val="9"/>
    <w:rPr>
      <w:rFonts w:ascii="Arial" w:hAnsi="Arial" w:eastAsia="Arial" w:cs="Arial"/>
      <w:b/>
      <w:bCs/>
      <w:sz w:val="22"/>
      <w:szCs w:val="22"/>
    </w:rPr>
  </w:style>
  <w:style w:type="paragraph" w:styleId="663">
    <w:name w:val="Heading 7"/>
    <w:basedOn w:val="828"/>
    <w:next w:val="828"/>
    <w:link w:val="6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4">
    <w:name w:val="Heading 7 Char"/>
    <w:basedOn w:val="833"/>
    <w:link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5">
    <w:name w:val="Heading 8"/>
    <w:basedOn w:val="828"/>
    <w:next w:val="828"/>
    <w:link w:val="6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6">
    <w:name w:val="Heading 8 Char"/>
    <w:basedOn w:val="833"/>
    <w:link w:val="665"/>
    <w:uiPriority w:val="9"/>
    <w:rPr>
      <w:rFonts w:ascii="Arial" w:hAnsi="Arial" w:eastAsia="Arial" w:cs="Arial"/>
      <w:i/>
      <w:iCs/>
      <w:sz w:val="22"/>
      <w:szCs w:val="22"/>
    </w:rPr>
  </w:style>
  <w:style w:type="paragraph" w:styleId="667">
    <w:name w:val="Heading 9"/>
    <w:basedOn w:val="828"/>
    <w:next w:val="828"/>
    <w:link w:val="6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8">
    <w:name w:val="Heading 9 Char"/>
    <w:basedOn w:val="833"/>
    <w:link w:val="667"/>
    <w:uiPriority w:val="9"/>
    <w:rPr>
      <w:rFonts w:ascii="Arial" w:hAnsi="Arial" w:eastAsia="Arial" w:cs="Arial"/>
      <w:i/>
      <w:iCs/>
      <w:sz w:val="21"/>
      <w:szCs w:val="21"/>
    </w:rPr>
  </w:style>
  <w:style w:type="paragraph" w:styleId="669">
    <w:name w:val="List Paragraph"/>
    <w:basedOn w:val="828"/>
    <w:uiPriority w:val="34"/>
    <w:qFormat/>
    <w:pPr>
      <w:contextualSpacing/>
      <w:ind w:left="720"/>
    </w:pPr>
  </w:style>
  <w:style w:type="paragraph" w:styleId="670">
    <w:name w:val="No Spacing"/>
    <w:uiPriority w:val="1"/>
    <w:qFormat/>
    <w:pPr>
      <w:spacing w:before="0" w:after="0" w:line="240" w:lineRule="auto"/>
    </w:pPr>
  </w:style>
  <w:style w:type="paragraph" w:styleId="671">
    <w:name w:val="Title"/>
    <w:basedOn w:val="828"/>
    <w:next w:val="828"/>
    <w:link w:val="6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2">
    <w:name w:val="Title Char"/>
    <w:basedOn w:val="833"/>
    <w:link w:val="671"/>
    <w:uiPriority w:val="10"/>
    <w:rPr>
      <w:sz w:val="48"/>
      <w:szCs w:val="48"/>
    </w:rPr>
  </w:style>
  <w:style w:type="paragraph" w:styleId="673">
    <w:name w:val="Subtitle"/>
    <w:basedOn w:val="828"/>
    <w:next w:val="828"/>
    <w:link w:val="674"/>
    <w:uiPriority w:val="11"/>
    <w:qFormat/>
    <w:pPr>
      <w:spacing w:before="200" w:after="200"/>
    </w:pPr>
    <w:rPr>
      <w:sz w:val="24"/>
      <w:szCs w:val="24"/>
    </w:rPr>
  </w:style>
  <w:style w:type="character" w:styleId="674">
    <w:name w:val="Subtitle Char"/>
    <w:basedOn w:val="833"/>
    <w:link w:val="673"/>
    <w:uiPriority w:val="11"/>
    <w:rPr>
      <w:sz w:val="24"/>
      <w:szCs w:val="24"/>
    </w:rPr>
  </w:style>
  <w:style w:type="paragraph" w:styleId="675">
    <w:name w:val="Quote"/>
    <w:basedOn w:val="828"/>
    <w:next w:val="828"/>
    <w:link w:val="676"/>
    <w:uiPriority w:val="29"/>
    <w:qFormat/>
    <w:pPr>
      <w:ind w:left="720" w:right="720"/>
    </w:pPr>
    <w:rPr>
      <w:i/>
    </w:rPr>
  </w:style>
  <w:style w:type="character" w:styleId="676">
    <w:name w:val="Quote Char"/>
    <w:link w:val="675"/>
    <w:uiPriority w:val="29"/>
    <w:rPr>
      <w:i/>
    </w:rPr>
  </w:style>
  <w:style w:type="paragraph" w:styleId="677">
    <w:name w:val="Intense Quote"/>
    <w:basedOn w:val="828"/>
    <w:next w:val="828"/>
    <w:link w:val="6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8">
    <w:name w:val="Intense Quote Char"/>
    <w:link w:val="677"/>
    <w:uiPriority w:val="30"/>
    <w:rPr>
      <w:i/>
    </w:rPr>
  </w:style>
  <w:style w:type="paragraph" w:styleId="679">
    <w:name w:val="Header"/>
    <w:basedOn w:val="828"/>
    <w:link w:val="68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0">
    <w:name w:val="Header Char"/>
    <w:basedOn w:val="833"/>
    <w:link w:val="679"/>
    <w:uiPriority w:val="99"/>
  </w:style>
  <w:style w:type="paragraph" w:styleId="681">
    <w:name w:val="Footer"/>
    <w:basedOn w:val="828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Footer Char"/>
    <w:basedOn w:val="833"/>
    <w:link w:val="681"/>
    <w:uiPriority w:val="99"/>
  </w:style>
  <w:style w:type="paragraph" w:styleId="683">
    <w:name w:val="Caption"/>
    <w:basedOn w:val="828"/>
    <w:next w:val="828"/>
    <w:link w:val="6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833"/>
    <w:link w:val="683"/>
    <w:uiPriority w:val="35"/>
    <w:rPr>
      <w:b/>
      <w:bCs/>
      <w:color w:val="4f81bd" w:themeColor="accent1"/>
      <w:sz w:val="18"/>
      <w:szCs w:val="18"/>
    </w:rPr>
  </w:style>
  <w:style w:type="table" w:styleId="685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33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33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  <w:pPr>
      <w:jc w:val="both"/>
    </w:pPr>
    <w:rPr>
      <w:sz w:val="24"/>
      <w:szCs w:val="24"/>
    </w:rPr>
  </w:style>
  <w:style w:type="paragraph" w:styleId="829">
    <w:name w:val="Heading 1"/>
    <w:basedOn w:val="828"/>
    <w:next w:val="828"/>
    <w:link w:val="836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30">
    <w:name w:val="Heading 2"/>
    <w:basedOn w:val="828"/>
    <w:next w:val="828"/>
    <w:link w:val="837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1">
    <w:name w:val="Heading 3"/>
    <w:basedOn w:val="828"/>
    <w:next w:val="828"/>
    <w:link w:val="838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2">
    <w:name w:val="Heading 4"/>
    <w:basedOn w:val="828"/>
    <w:next w:val="828"/>
    <w:link w:val="839"/>
    <w:qFormat/>
    <w:pPr>
      <w:jc w:val="center"/>
      <w:keepNext/>
      <w:outlineLvl w:val="3"/>
    </w:pPr>
    <w:rPr>
      <w:b/>
      <w:szCs w:val="20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Заголовок 1 Знак"/>
    <w:link w:val="82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7" w:customStyle="1">
    <w:name w:val="Заголовок 2 Знак"/>
    <w:basedOn w:val="833"/>
    <w:link w:val="830"/>
    <w:rPr>
      <w:b/>
      <w:iCs/>
      <w:smallCaps/>
      <w:spacing w:val="20"/>
      <w:sz w:val="24"/>
      <w:szCs w:val="24"/>
    </w:rPr>
  </w:style>
  <w:style w:type="character" w:styleId="838" w:customStyle="1">
    <w:name w:val="Заголовок 3 Знак"/>
    <w:link w:val="831"/>
    <w:rPr>
      <w:bCs/>
      <w:sz w:val="24"/>
      <w:szCs w:val="24"/>
    </w:rPr>
  </w:style>
  <w:style w:type="character" w:styleId="839" w:customStyle="1">
    <w:name w:val="Заголовок 4 Знак"/>
    <w:basedOn w:val="833"/>
    <w:link w:val="832"/>
    <w:rPr>
      <w:b/>
      <w:sz w:val="24"/>
    </w:rPr>
  </w:style>
  <w:style w:type="character" w:styleId="840">
    <w:name w:val="Strong"/>
    <w:qFormat/>
    <w:rPr>
      <w:b/>
      <w:bCs/>
    </w:rPr>
  </w:style>
  <w:style w:type="character" w:styleId="841">
    <w:name w:val="Hyperlink"/>
    <w:basedOn w:val="833"/>
    <w:rPr>
      <w:color w:val="auto"/>
      <w:u w:val="none"/>
      <w:vertAlign w:val="baseline"/>
    </w:rPr>
  </w:style>
  <w:style w:type="paragraph" w:styleId="842">
    <w:name w:val="Body Text Indent 2"/>
    <w:basedOn w:val="828"/>
    <w:link w:val="843"/>
    <w:pPr>
      <w:ind w:firstLine="540"/>
      <w:spacing w:line="360" w:lineRule="auto"/>
    </w:pPr>
  </w:style>
  <w:style w:type="character" w:styleId="843" w:customStyle="1">
    <w:name w:val="Основной текст с отступом 2 Знак"/>
    <w:basedOn w:val="833"/>
    <w:link w:val="842"/>
    <w:rPr>
      <w:sz w:val="24"/>
      <w:szCs w:val="24"/>
    </w:rPr>
  </w:style>
  <w:style w:type="paragraph" w:styleId="844">
    <w:name w:val="Body Text"/>
    <w:basedOn w:val="828"/>
    <w:link w:val="845"/>
    <w:uiPriority w:val="99"/>
    <w:unhideWhenUsed/>
    <w:pPr>
      <w:spacing w:after="120"/>
    </w:pPr>
  </w:style>
  <w:style w:type="character" w:styleId="845" w:customStyle="1">
    <w:name w:val="Основной текст Знак"/>
    <w:basedOn w:val="833"/>
    <w:link w:val="844"/>
    <w:uiPriority w:val="99"/>
    <w:rPr>
      <w:sz w:val="24"/>
      <w:szCs w:val="24"/>
    </w:rPr>
  </w:style>
  <w:style w:type="paragraph" w:styleId="846">
    <w:name w:val="Balloon Text"/>
    <w:basedOn w:val="828"/>
    <w:link w:val="84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7" w:customStyle="1">
    <w:name w:val="Текст выноски Знак"/>
    <w:basedOn w:val="833"/>
    <w:link w:val="846"/>
    <w:uiPriority w:val="99"/>
    <w:semiHidden/>
    <w:rPr>
      <w:rFonts w:ascii="Segoe UI" w:hAnsi="Segoe UI" w:cs="Segoe UI"/>
      <w:sz w:val="18"/>
      <w:szCs w:val="18"/>
    </w:rPr>
  </w:style>
  <w:style w:type="paragraph" w:styleId="848" w:customStyle="1">
    <w:name w:val="ConsPlusTitle"/>
    <w:pPr>
      <w:widowControl w:val="off"/>
    </w:pPr>
    <w:rPr>
      <w:rFonts w:ascii="Arial" w:hAnsi="Arial" w:cs="Arial"/>
      <w:b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soloduxina_ty</cp:lastModifiedBy>
  <cp:revision>7</cp:revision>
  <dcterms:created xsi:type="dcterms:W3CDTF">2024-09-09T02:53:00Z</dcterms:created>
  <dcterms:modified xsi:type="dcterms:W3CDTF">2026-02-17T04:43:10Z</dcterms:modified>
</cp:coreProperties>
</file>